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71"/>
        <w:jc w:val="center"/>
        <w:spacing w:before="140" w:after="120" w:line="360" w:lineRule="auto"/>
      </w:pPr>
      <w:r>
        <w:rPr>
          <w:rStyle w:val="681"/>
          <w:rFonts w:ascii="Arial" w:hAnsi="Arial" w:cs="Arial"/>
          <w:b/>
          <w:bCs/>
          <w:sz w:val="28"/>
          <w:szCs w:val="28"/>
        </w:rPr>
        <w:t xml:space="preserve">INTRODUCCIÓN</w:t>
      </w:r>
      <w:r>
        <w:rPr>
          <w:rFonts w:ascii="Arial" w:hAnsi="Arial" w:cs="Arial"/>
          <w:b/>
          <w:sz w:val="28"/>
          <w:szCs w:val="28"/>
        </w:rPr>
      </w:r>
      <w:r/>
    </w:p>
    <w:p>
      <w:pPr>
        <w:pStyle w:val="683"/>
        <w:ind w:left="0" w:right="0" w:firstLine="0"/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En un mundo donde la tecnología es fundamental para el desarrollo personal, profesiona</w:t>
      </w:r>
      <w:r>
        <w:rPr>
          <w:rFonts w:ascii="Arial" w:hAnsi="Arial" w:cs="Arial"/>
          <w:sz w:val="24"/>
          <w:szCs w:val="24"/>
        </w:rPr>
        <w:t xml:space="preserve">l y empresarial, contar con una computadora adecuada puede marcar la diferencia. Sin embargo, elegir los componentes correctos para armar una PC que se ajuste a las necesidades específicas de cada usuario puede ser un desafío complejo. Es por eso que nace </w:t>
      </w:r>
      <w:r>
        <w:rPr>
          <w:rStyle w:val="681"/>
          <w:rFonts w:ascii="Arial" w:hAnsi="Arial" w:cs="Arial"/>
          <w:sz w:val="24"/>
          <w:szCs w:val="24"/>
        </w:rPr>
        <w:t xml:space="preserve">BuildCore </w:t>
      </w:r>
      <w:r>
        <w:rPr>
          <w:rFonts w:ascii="Arial" w:hAnsi="Arial" w:cs="Arial"/>
          <w:sz w:val="24"/>
          <w:szCs w:val="24"/>
        </w:rPr>
        <w:t xml:space="preserve">, una plataforma innovadora diseñada para simplificar y optimizar el proceso de construcción de computadoras personalizadas.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83"/>
        <w:ind w:left="0" w:right="0" w:firstLine="0"/>
        <w:jc w:val="both"/>
        <w:spacing w:line="360" w:lineRule="auto"/>
      </w:pPr>
      <w:r>
        <w:rPr>
          <w:rStyle w:val="681"/>
          <w:rFonts w:ascii="Arial" w:hAnsi="Arial" w:cs="Arial"/>
          <w:sz w:val="24"/>
          <w:szCs w:val="24"/>
        </w:rPr>
        <w:t xml:space="preserve">BuildCore </w:t>
      </w:r>
      <w:r>
        <w:rPr>
          <w:rFonts w:ascii="Arial" w:hAnsi="Arial" w:cs="Arial"/>
          <w:sz w:val="24"/>
          <w:szCs w:val="24"/>
        </w:rPr>
        <w:t xml:space="preserve">no es solo una </w:t>
      </w:r>
      <w:r>
        <w:rPr>
          <w:rFonts w:ascii="Arial" w:hAnsi="Arial" w:cs="Arial"/>
          <w:sz w:val="24"/>
          <w:szCs w:val="24"/>
        </w:rPr>
        <w:t xml:space="preserve">tienda en línea de componentes de PC; es una herramienta inteligente que permite a los usuarios diseñar su propia computadora seleccionando piezas según sus preferencias. La plataforma cuenta con un sistema avanzado de compatibilidad automática, que analiz</w:t>
      </w:r>
      <w:r>
        <w:rPr>
          <w:rFonts w:ascii="Arial" w:hAnsi="Arial" w:cs="Arial"/>
          <w:sz w:val="24"/>
          <w:szCs w:val="24"/>
        </w:rPr>
        <w:t xml:space="preserve">a en tiempo real si los componentes elegidos funcionan juntos, garantizando un rendimiento óptimo. Además, ofrece recomendaciones basadas en el presupuesto del usuario o en las mejores opciones disponibles para maximizar el rendimiento de su configuración.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83"/>
        <w:ind w:left="0" w:right="0" w:firstLine="0"/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Para complementar esta experiencia, </w:t>
      </w:r>
      <w:r>
        <w:rPr>
          <w:rStyle w:val="681"/>
          <w:rFonts w:ascii="Arial" w:hAnsi="Arial" w:cs="Arial"/>
          <w:sz w:val="24"/>
          <w:szCs w:val="24"/>
        </w:rPr>
        <w:t xml:space="preserve">BuildCore </w:t>
      </w:r>
      <w:r>
        <w:rPr>
          <w:rFonts w:ascii="Arial" w:hAnsi="Arial" w:cs="Arial"/>
          <w:sz w:val="24"/>
          <w:szCs w:val="24"/>
        </w:rPr>
        <w:t xml:space="preserve">incluye un programa de gestión de inventario que asegura la disponibilidad de productos en tiempo real, facilitando tanto la experiencia del cliente como la admin</w:t>
      </w:r>
      <w:r>
        <w:rPr>
          <w:rFonts w:ascii="Arial" w:hAnsi="Arial" w:cs="Arial"/>
          <w:sz w:val="24"/>
          <w:szCs w:val="24"/>
        </w:rPr>
        <w:t xml:space="preserve">istración interna de la plataforma. Esta funcionalidad garantiza que los usuarios siempre tengan acceso a los componentes más recientes y de alta calidad, mientras los administradores mantienen un control eficiente sobre el stock y las operaciones diarias.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83"/>
        <w:ind w:left="0" w:right="0" w:firstLine="0"/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El objetivo principal de </w:t>
      </w:r>
      <w:r>
        <w:rPr>
          <w:rStyle w:val="681"/>
          <w:rFonts w:ascii="Arial" w:hAnsi="Arial" w:cs="Arial"/>
          <w:sz w:val="24"/>
          <w:szCs w:val="24"/>
        </w:rPr>
        <w:t xml:space="preserve">BuildCore </w:t>
      </w:r>
      <w:r>
        <w:rPr>
          <w:rFonts w:ascii="Arial" w:hAnsi="Arial" w:cs="Arial"/>
          <w:sz w:val="24"/>
          <w:szCs w:val="24"/>
        </w:rPr>
        <w:t xml:space="preserve">es democratizar el acceso a la tecnología, </w:t>
      </w:r>
      <w:r>
        <w:rPr>
          <w:rFonts w:ascii="Arial" w:hAnsi="Arial" w:cs="Arial"/>
          <w:sz w:val="24"/>
          <w:szCs w:val="24"/>
        </w:rPr>
        <w:t xml:space="preserve">permitiendo que cualquier persona, desde entusiastas de la informática hasta profesionales del gaming o el diseño gráfico, pueda construir su PC ideal sin complicaciones. Con una interfaz intuitiva, funciones avanzadas y un enfoque centrado en el usuario, </w:t>
      </w:r>
      <w:r>
        <w:rPr>
          <w:rStyle w:val="681"/>
          <w:rFonts w:ascii="Arial" w:hAnsi="Arial" w:cs="Arial"/>
          <w:sz w:val="24"/>
          <w:szCs w:val="24"/>
        </w:rPr>
        <w:t xml:space="preserve">BuildCore </w:t>
      </w:r>
      <w:r>
        <w:rPr>
          <w:rFonts w:ascii="Arial" w:hAnsi="Arial" w:cs="Arial"/>
          <w:sz w:val="24"/>
          <w:szCs w:val="24"/>
        </w:rPr>
        <w:t xml:space="preserve">se posiciona como una solución integral para quienes buscan potenciar su experiencia tecnológica.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69"/>
        <w:jc w:val="both"/>
        <w:spacing w:line="360" w:lineRule="auto"/>
      </w:pP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b/>
          <w:sz w:val="24"/>
          <w:szCs w:val="24"/>
        </w:rPr>
      </w:r>
      <w:r/>
    </w:p>
    <w:p>
      <w:pPr>
        <w:pStyle w:val="669"/>
        <w:jc w:val="both"/>
        <w:spacing w:beforeAutospacing="1" w:after="240" w:line="360" w:lineRule="auto"/>
        <w:shd w:val="clear" w:color="auto" w:fill="ffffff"/>
      </w:pPr>
      <w:r>
        <w:rPr>
          <w:rFonts w:ascii="Arial" w:hAnsi="Arial" w:cs="Arial"/>
          <w:sz w:val="24"/>
          <w:szCs w:val="24"/>
        </w:rPr>
        <w:t xml:space="preserve">La tesis para hacerla entendible, ha sido dividida en cinco capítulos, cuyos contenidos son los siguientes:</w:t>
      </w:r>
      <w:r>
        <w:rPr>
          <w:rFonts w:ascii="Arial" w:hAnsi="Arial" w:cs="Arial"/>
          <w:sz w:val="24"/>
          <w:szCs w:val="24"/>
        </w:rPr>
      </w:r>
      <w:r/>
    </w:p>
    <w:p>
      <w:pPr>
        <w:pStyle w:val="669"/>
        <w:jc w:val="both"/>
        <w:spacing w:beforeAutospacing="1" w:after="240" w:line="360" w:lineRule="auto"/>
        <w:shd w:val="clear" w:color="auto" w:fill="ffffff"/>
      </w:pPr>
      <w:r>
        <w:rPr>
          <w:rFonts w:ascii="Arial" w:hAnsi="Arial" w:cs="Arial"/>
          <w:sz w:val="24"/>
          <w:szCs w:val="24"/>
        </w:rPr>
        <w:t xml:space="preserve">En el capítulo I – Marco Introductorio, mencionaremos el planteamiento del problema, la pregunta general – espec</w:t>
      </w:r>
      <w:r>
        <w:rPr>
          <w:rFonts w:ascii="Arial" w:hAnsi="Arial" w:cs="Arial"/>
          <w:sz w:val="24"/>
          <w:szCs w:val="24"/>
          <w:lang w:val="es-MX"/>
        </w:rPr>
        <w:t xml:space="preserve">í</w:t>
      </w:r>
      <w:r>
        <w:rPr>
          <w:rFonts w:ascii="Arial" w:hAnsi="Arial" w:cs="Arial"/>
          <w:sz w:val="24"/>
          <w:szCs w:val="24"/>
        </w:rPr>
        <w:t xml:space="preserve">fico, el objetivo general, los objetivos específicos y por sobre todo la justificación.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69"/>
        <w:jc w:val="both"/>
        <w:spacing w:beforeAutospacing="1" w:after="240" w:line="360" w:lineRule="auto"/>
        <w:shd w:val="clear" w:color="auto" w:fill="ffffff"/>
      </w:pPr>
      <w:r>
        <w:rPr>
          <w:rFonts w:ascii="Arial" w:hAnsi="Arial" w:cs="Arial"/>
          <w:sz w:val="24"/>
          <w:szCs w:val="24"/>
        </w:rPr>
        <w:t xml:space="preserve">En e</w:t>
      </w:r>
      <w:r>
        <w:rPr>
          <w:rFonts w:ascii="Arial" w:hAnsi="Arial" w:cs="Arial"/>
          <w:sz w:val="24"/>
          <w:szCs w:val="24"/>
        </w:rPr>
        <w:t xml:space="preserve">l capítulo II – Marco Teórico, tendremos los conceptos, las definiciones concernientes a la informática, movimiento de compra – venta. Lo referencial es sobre la programación orientada a objetos. También sobre los antecedentes históricos y marco legales.  </w:t>
      </w:r>
      <w:r>
        <w:rPr>
          <w:rFonts w:ascii="Arial" w:hAnsi="Arial" w:cs="Arial"/>
          <w:sz w:val="24"/>
          <w:szCs w:val="24"/>
        </w:rPr>
      </w:r>
      <w:r/>
    </w:p>
    <w:p>
      <w:pPr>
        <w:pStyle w:val="669"/>
        <w:jc w:val="both"/>
        <w:spacing w:beforeAutospacing="1" w:after="240" w:line="360" w:lineRule="auto"/>
        <w:shd w:val="clear" w:color="auto" w:fill="ffffff"/>
      </w:pPr>
      <w:r>
        <w:rPr>
          <w:rFonts w:ascii="Arial" w:hAnsi="Arial" w:cs="Arial"/>
          <w:sz w:val="24"/>
          <w:szCs w:val="24"/>
        </w:rPr>
        <w:t xml:space="preserve">En el capítulo III – Marco Metodológico, en ello hablaremos sobre la metodología en general, entre ellos se destaca: Diseño de la investigación, alcance, muestra, población, cronograma. etc. </w:t>
      </w:r>
      <w:r>
        <w:rPr>
          <w:rFonts w:ascii="Arial" w:hAnsi="Arial" w:cs="Arial"/>
          <w:sz w:val="24"/>
          <w:szCs w:val="24"/>
        </w:rPr>
      </w:r>
      <w:r/>
    </w:p>
    <w:p>
      <w:pPr>
        <w:pStyle w:val="669"/>
        <w:jc w:val="both"/>
        <w:spacing w:beforeAutospacing="1" w:after="240" w:line="360" w:lineRule="auto"/>
        <w:shd w:val="clear" w:color="auto" w:fill="ffffff"/>
      </w:pPr>
      <w:r>
        <w:rPr>
          <w:rFonts w:ascii="Arial" w:hAnsi="Arial" w:cs="Arial"/>
          <w:sz w:val="24"/>
          <w:szCs w:val="24"/>
        </w:rPr>
        <w:t xml:space="preserve">En el capítulo IV – Análisis y diseño de sistema, se trata sobre las recolecciones de datos utilizados y procesos demostrados a modo de gráficos, diagramas o tablas ejemplificando las funciones que dan el sistema.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69"/>
        <w:jc w:val="both"/>
        <w:spacing w:before="0" w:after="0" w:line="360" w:lineRule="auto"/>
        <w:tabs>
          <w:tab w:val="clear" w:pos="708" w:leader="none"/>
          <w:tab w:val="left" w:pos="851" w:leader="none"/>
          <w:tab w:val="left" w:pos="1276" w:leader="none"/>
          <w:tab w:val="left" w:pos="1843" w:leader="none"/>
          <w:tab w:val="left" w:pos="2694" w:leader="none"/>
        </w:tabs>
      </w:pPr>
      <w:r>
        <w:rPr>
          <w:rFonts w:ascii="Arial" w:hAnsi="Arial" w:cs="Arial"/>
          <w:sz w:val="24"/>
          <w:szCs w:val="24"/>
        </w:rPr>
        <w:t xml:space="preserve">En el capítulo V – Parte Final, habla de las recomendaciones, anexos y conclusiones.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69"/>
        <w:jc w:val="both"/>
        <w:spacing w:line="360" w:lineRule="auto"/>
      </w:pP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br w:type="page" w:clear="all"/>
      </w:r>
      <w:r>
        <w:rPr>
          <w:rFonts w:ascii="Times New Roman" w:hAnsi="Times New Roman" w:cs="Times New Roman"/>
          <w:sz w:val="24"/>
          <w:szCs w:val="24"/>
        </w:rPr>
      </w:r>
      <w:r/>
    </w:p>
    <w:p>
      <w:pPr>
        <w:pStyle w:val="669"/>
        <w:spacing w:before="0" w:after="160"/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  <w:r/>
    </w:p>
    <w:p>
      <w:pPr>
        <w:pStyle w:val="669"/>
        <w:jc w:val="center"/>
      </w:pPr>
      <w:r>
        <w:rPr>
          <w:rFonts w:ascii="Arial" w:hAnsi="Arial" w:cs="Arial"/>
          <w:b/>
          <w:sz w:val="28"/>
          <w:szCs w:val="28"/>
        </w:rPr>
        <w:t xml:space="preserve">CAPITULO I</w:t>
      </w:r>
      <w:r>
        <w:rPr>
          <w:rFonts w:ascii="Arial" w:hAnsi="Arial" w:cs="Arial"/>
          <w:b/>
          <w:sz w:val="28"/>
          <w:szCs w:val="28"/>
        </w:rPr>
      </w:r>
      <w:r/>
    </w:p>
    <w:p>
      <w:pPr>
        <w:pStyle w:val="669"/>
        <w:jc w:val="center"/>
      </w:pPr>
      <w:r>
        <w:rPr>
          <w:rFonts w:ascii="Arial" w:hAnsi="Arial" w:cs="Arial"/>
          <w:b/>
          <w:sz w:val="28"/>
          <w:szCs w:val="28"/>
        </w:rPr>
        <w:t xml:space="preserve">MARCO INTRODUCTORIO</w:t>
      </w:r>
      <w:r>
        <w:rPr>
          <w:rFonts w:ascii="Arial" w:hAnsi="Arial" w:cs="Arial"/>
          <w:b/>
          <w:sz w:val="28"/>
          <w:szCs w:val="28"/>
        </w:rPr>
      </w:r>
      <w:r/>
    </w:p>
    <w:p>
      <w:pPr>
        <w:pStyle w:val="669"/>
        <w:jc w:val="center"/>
        <w:spacing w:before="0" w:after="0" w:line="240" w:lineRule="auto"/>
      </w:pPr>
      <w:r>
        <w:rPr>
          <w:rFonts w:ascii="Arial" w:hAnsi="Arial" w:cs="Arial"/>
          <w:color w:val="0d0d0d" w:themeColor="text1" w:themeTint="F2"/>
          <w:sz w:val="24"/>
          <w:szCs w:val="24"/>
        </w:rPr>
      </w:r>
      <w:r>
        <w:rPr>
          <w:rFonts w:ascii="Arial" w:hAnsi="Arial" w:cs="Arial"/>
          <w:color w:val="0d0d0d" w:themeColor="text1" w:themeTint="F2"/>
          <w:sz w:val="24"/>
          <w:szCs w:val="24"/>
        </w:rPr>
      </w:r>
      <w:r/>
    </w:p>
    <w:p>
      <w:pPr>
        <w:pStyle w:val="669"/>
        <w:ind w:left="159"/>
        <w:jc w:val="center"/>
        <w:spacing w:before="0" w:after="164" w:line="360" w:lineRule="auto"/>
      </w:pP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TEMA: </w:t>
      </w: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PAGINA WEB DE VENTAS</w:t>
      </w: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 “</w:t>
      </w:r>
      <w:r>
        <w:rPr>
          <w:rStyle w:val="681"/>
          <w:rFonts w:ascii="Arial" w:hAnsi="Arial" w:eastAsia="Calibri" w:cs="Arial"/>
          <w:sz w:val="24"/>
          <w:szCs w:val="24"/>
          <w:lang w:val="es-ES" w:eastAsia="en-US"/>
        </w:rPr>
        <w:t xml:space="preserve">BuildCore</w:t>
      </w: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” </w:t>
      </w: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Y GESTOR DE INVENTARIO</w:t>
      </w:r>
      <w:r>
        <w:rPr>
          <w:rFonts w:ascii="Arial" w:hAnsi="Arial" w:cs="Arial"/>
          <w:b/>
          <w:sz w:val="24"/>
          <w:szCs w:val="24"/>
        </w:rPr>
      </w:r>
      <w:r/>
    </w:p>
    <w:p>
      <w:pPr>
        <w:pStyle w:val="669"/>
        <w:ind w:left="159"/>
        <w:jc w:val="center"/>
        <w:spacing w:before="0" w:after="164" w:line="360" w:lineRule="auto"/>
      </w:pP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TÍTULO: DESARROLLO DE UN</w:t>
      </w: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A PAGINA WEB DE VENTAS, DETECCIÓN DE COMPATIBILIDAD DE COMPONENTES Y GESTOR DE INVENTARIO</w:t>
      </w: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, EN LA CIUDAD DE MARIANO ROQUE ALONSO. </w:t>
      </w: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AÑO</w:t>
      </w: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 202</w:t>
      </w: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5</w:t>
      </w:r>
      <w:r>
        <w:rPr>
          <w:rFonts w:ascii="Arial" w:hAnsi="Arial" w:eastAsia="Calibri" w:cs="Arial"/>
          <w:b/>
          <w:sz w:val="24"/>
          <w:szCs w:val="24"/>
          <w:lang w:val="es-ES" w:eastAsia="en-US"/>
        </w:rPr>
        <w:t xml:space="preserve">.</w:t>
      </w:r>
      <w:r>
        <w:rPr>
          <w:rFonts w:ascii="Arial" w:hAnsi="Arial" w:cs="Arial"/>
          <w:b/>
          <w:sz w:val="24"/>
          <w:szCs w:val="24"/>
        </w:rPr>
      </w:r>
      <w:r/>
    </w:p>
    <w:p>
      <w:pPr>
        <w:pStyle w:val="671"/>
        <w:contextualSpacing/>
        <w:ind w:left="360"/>
        <w:jc w:val="center"/>
        <w:spacing w:before="0" w:after="164" w:line="244" w:lineRule="auto"/>
      </w:pPr>
      <w:r>
        <w:rPr>
          <w:rStyle w:val="681"/>
          <w:rFonts w:ascii="Arial" w:hAnsi="Arial" w:cs="Arial"/>
          <w:b/>
          <w:bCs/>
          <w:sz w:val="28"/>
          <w:szCs w:val="28"/>
        </w:rPr>
        <w:t xml:space="preserve">1.1 PLANTEAMIENTO DEL PROBLEMA</w:t>
      </w:r>
      <w:r>
        <w:rPr>
          <w:rFonts w:ascii="Arial" w:hAnsi="Arial" w:cs="Arial"/>
          <w:sz w:val="28"/>
          <w:szCs w:val="28"/>
        </w:rPr>
      </w:r>
      <w:r/>
    </w:p>
    <w:p>
      <w:pPr>
        <w:pStyle w:val="683"/>
        <w:ind w:left="0" w:right="0" w:firstLine="0"/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En el sector de ventas de componentes de PC, muchas empresas enfrentan desafíos </w:t>
      </w:r>
      <w:r>
        <w:rPr>
          <w:rFonts w:ascii="Arial" w:hAnsi="Arial" w:cs="Arial"/>
          <w:sz w:val="24"/>
          <w:szCs w:val="24"/>
        </w:rPr>
        <w:t xml:space="preserve">significativos debido a la falta de herramientas tecnológicas avanzadas que faciliten tanto la experiencia del cliente como la gestión interna del negocio. Sin un sistema adecuado, las operaciones diarias pueden volverse ineficientes y propensas a errores.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83"/>
        <w:ind w:left="0" w:right="0" w:firstLine="0"/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Actualmente, muchas tiendas de tecnología carecen de un sistema automatizado para gestionar la compatibilidad de componentes, lo que dificulta que los usuarios armen PCs persona</w:t>
      </w:r>
      <w:r>
        <w:rPr>
          <w:rFonts w:ascii="Arial" w:hAnsi="Arial" w:cs="Arial"/>
          <w:sz w:val="24"/>
          <w:szCs w:val="24"/>
        </w:rPr>
        <w:t xml:space="preserve">lizadas de manera efectiva. Además, la gestión manual del inventario puede llevar a problemas como la falta de actualización en tiempo real de los productos disponibles, lo que genera frustración tanto para los clientes como para los administradores. Esto </w:t>
      </w:r>
      <w:r>
        <w:rPr>
          <w:rFonts w:ascii="Arial" w:hAnsi="Arial" w:cs="Arial"/>
          <w:sz w:val="24"/>
          <w:szCs w:val="24"/>
        </w:rPr>
        <w:t xml:space="preserve">no solo afecta la experiencia del usuario, sino que también incrementa el tiempo de respuesta en consultas, la pérdida de oportunidades de venta y la imposibilidad de ofrecer recomendaciones precisas basadas en el presupuesto o las necesidades del cliente.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83"/>
        <w:ind w:left="0" w:right="0" w:firstLine="0"/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La ausencia de un sistema centralizado también complica la generación de informes detallados sobre las ventas, el </w:t>
      </w:r>
      <w:r>
        <w:rPr>
          <w:rFonts w:ascii="Arial" w:hAnsi="Arial" w:cs="Arial"/>
          <w:sz w:val="24"/>
          <w:szCs w:val="24"/>
        </w:rPr>
        <w:t xml:space="preserve">rendimiento de ciertos productos o la identificación de tendencias en el mercado de componentes. Este vacío informativo limita la capacidad de tomar decisiones estratégicas que podrían mejorar la eficiencia operativa y aumentar la satisfacción del cliente.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83"/>
        <w:ind w:left="0" w:right="0" w:firstLine="0"/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Por ende, es evidente la necesidad de implementar una solución integral como </w:t>
      </w:r>
      <w:r>
        <w:rPr>
          <w:rStyle w:val="681"/>
          <w:rFonts w:ascii="Arial" w:hAnsi="Arial" w:cs="Arial"/>
          <w:sz w:val="24"/>
          <w:szCs w:val="24"/>
        </w:rPr>
        <w:t xml:space="preserve">BuildCore </w:t>
      </w:r>
      <w:r>
        <w:rPr>
          <w:rFonts w:ascii="Arial" w:hAnsi="Arial" w:cs="Arial"/>
          <w:sz w:val="24"/>
          <w:szCs w:val="24"/>
        </w:rPr>
        <w:t xml:space="preserve">, un sistema web diseñado para abordar estos problemas. Con funciones avanzadas como la compatibilidad automática de componentes, recomendaciones inteligentes y una gestión de inventario en tiempo real, </w:t>
      </w:r>
      <w:r>
        <w:rPr>
          <w:rStyle w:val="681"/>
          <w:rFonts w:ascii="Arial" w:hAnsi="Arial" w:cs="Arial"/>
          <w:sz w:val="24"/>
          <w:szCs w:val="24"/>
        </w:rPr>
        <w:t xml:space="preserve">BuildCore </w:t>
      </w:r>
      <w:r>
        <w:rPr>
          <w:rFonts w:ascii="Arial" w:hAnsi="Arial" w:cs="Arial"/>
          <w:sz w:val="24"/>
          <w:szCs w:val="24"/>
        </w:rPr>
        <w:t xml:space="preserve">no solo optimizará la experiencia del usuario, sino que también p</w:t>
      </w:r>
      <w:r>
        <w:rPr>
          <w:rFonts w:ascii="Arial" w:hAnsi="Arial" w:cs="Arial"/>
          <w:sz w:val="24"/>
          <w:szCs w:val="24"/>
        </w:rPr>
        <w:t xml:space="preserve">roporcionará herramientas robustas para la administración del negocio. Esta plataforma permitirá generar informes detallados sobre ventas, tendencias de compra y disponibilidad de productos, asegurando una operación más eficiente y un servicio excepcional.</w:t>
      </w:r>
      <w:r>
        <w:rPr>
          <w:rFonts w:ascii="Arial" w:hAnsi="Arial" w:cs="Arial"/>
          <w:sz w:val="24"/>
          <w:szCs w:val="24"/>
        </w:rPr>
      </w:r>
      <w:r/>
    </w:p>
    <w:p>
      <w:pPr>
        <w:pStyle w:val="687"/>
        <w:contextualSpacing/>
        <w:ind w:left="360"/>
        <w:jc w:val="both"/>
        <w:spacing w:before="0" w:after="164" w:line="360" w:lineRule="auto"/>
      </w:pP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b/>
          <w:sz w:val="24"/>
          <w:szCs w:val="24"/>
        </w:rPr>
      </w:r>
      <w:r/>
    </w:p>
    <w:p>
      <w:pPr>
        <w:pStyle w:val="669"/>
        <w:jc w:val="both"/>
        <w:spacing w:line="360" w:lineRule="auto"/>
      </w:pPr>
      <w:r>
        <w:rPr>
          <w:rFonts w:ascii="Arial" w:hAnsi="Arial" w:cs="Arial"/>
          <w:b/>
          <w:sz w:val="24"/>
          <w:szCs w:val="24"/>
        </w:rPr>
      </w:r>
      <w:r>
        <w:rPr>
          <w:rFonts w:ascii="Arial" w:hAnsi="Arial" w:cs="Arial"/>
          <w:sz w:val="24"/>
          <w:szCs w:val="24"/>
        </w:rPr>
        <w:br w:type="page" w:clear="all"/>
      </w:r>
      <w:r>
        <w:rPr>
          <w:rFonts w:ascii="Arial" w:hAnsi="Arial" w:cs="Arial"/>
          <w:b/>
          <w:sz w:val="24"/>
          <w:szCs w:val="24"/>
        </w:rPr>
      </w:r>
      <w:r/>
    </w:p>
    <w:p>
      <w:pPr>
        <w:pStyle w:val="687"/>
        <w:contextualSpacing/>
        <w:ind w:left="360"/>
        <w:jc w:val="both"/>
        <w:spacing w:before="0" w:after="160" w:line="360" w:lineRule="auto"/>
      </w:pPr>
      <w:r>
        <w:rPr>
          <w:rFonts w:ascii="Arial" w:hAnsi="Arial" w:cs="Arial"/>
          <w:b/>
          <w:sz w:val="24"/>
          <w:szCs w:val="24"/>
        </w:rPr>
      </w:r>
      <w:r>
        <w:rPr>
          <w:rFonts w:ascii="Arial" w:hAnsi="Arial" w:cs="Arial"/>
          <w:b/>
          <w:sz w:val="24"/>
          <w:szCs w:val="24"/>
        </w:rPr>
      </w:r>
      <w:r/>
    </w:p>
    <w:p>
      <w:pPr>
        <w:pStyle w:val="687"/>
        <w:ind w:left="360"/>
        <w:jc w:val="both"/>
        <w:spacing w:line="360" w:lineRule="auto"/>
      </w:pPr>
      <w:r>
        <w:rPr>
          <w:rFonts w:ascii="Arial" w:hAnsi="Arial" w:cs="Arial"/>
          <w:b/>
          <w:sz w:val="24"/>
          <w:szCs w:val="24"/>
        </w:rPr>
        <w:t xml:space="preserve">1.2 FORMULACIÓN DEL PROBLEMA.</w:t>
      </w:r>
      <w:r>
        <w:rPr>
          <w:rFonts w:ascii="Arial" w:hAnsi="Arial" w:cs="Arial"/>
          <w:b/>
          <w:sz w:val="24"/>
          <w:szCs w:val="24"/>
        </w:rPr>
      </w:r>
      <w:r/>
    </w:p>
    <w:p>
      <w:pPr>
        <w:pStyle w:val="687"/>
        <w:ind w:left="360"/>
        <w:jc w:val="both"/>
        <w:spacing w:line="360" w:lineRule="auto"/>
      </w:pPr>
      <w:r>
        <w:rPr>
          <w:rFonts w:ascii="Arial" w:hAnsi="Arial" w:cs="Arial"/>
          <w:b/>
          <w:sz w:val="24"/>
          <w:szCs w:val="24"/>
        </w:rPr>
        <w:t xml:space="preserve">PREGUNTAS DE INVESTIGACIÓN</w:t>
      </w:r>
      <w:r>
        <w:rPr>
          <w:rFonts w:ascii="Arial" w:hAnsi="Arial" w:cs="Arial"/>
          <w:b/>
          <w:bCs/>
          <w:sz w:val="24"/>
          <w:szCs w:val="24"/>
          <w:highlight w:val="none"/>
        </w:rPr>
      </w:r>
      <w:r/>
    </w:p>
    <w:p>
      <w:pPr>
        <w:pStyle w:val="687"/>
        <w:ind w:left="360"/>
        <w:jc w:val="both"/>
        <w:spacing w:line="360" w:lineRule="auto"/>
      </w:pPr>
      <w:r>
        <w:rPr>
          <w:rFonts w:ascii="Arial" w:hAnsi="Arial" w:cs="Arial"/>
          <w:b/>
          <w:sz w:val="24"/>
          <w:szCs w:val="24"/>
          <w:highlight w:val="none"/>
        </w:rPr>
      </w:r>
      <w:r>
        <w:rPr>
          <w:rFonts w:ascii="Arial" w:hAnsi="Arial" w:cs="Arial"/>
          <w:b/>
          <w:bCs/>
          <w:sz w:val="24"/>
          <w:szCs w:val="24"/>
        </w:rPr>
      </w:r>
      <w:r/>
    </w:p>
    <w:p>
      <w:pPr>
        <w:pStyle w:val="687"/>
        <w:ind w:left="360"/>
        <w:jc w:val="both"/>
        <w:spacing w:line="360" w:lineRule="auto"/>
      </w:pPr>
      <w:r>
        <w:rPr>
          <w:rFonts w:ascii="Arial" w:hAnsi="Arial" w:cs="Arial"/>
          <w:b/>
          <w:sz w:val="24"/>
          <w:szCs w:val="24"/>
        </w:rPr>
        <w:t xml:space="preserve">1.2.1 PREGUNTA GENERAL</w:t>
      </w:r>
      <w:r>
        <w:rPr>
          <w:rFonts w:ascii="Arial" w:hAnsi="Arial" w:cs="Arial"/>
          <w:b/>
          <w:sz w:val="24"/>
          <w:szCs w:val="24"/>
        </w:rPr>
      </w:r>
      <w:r/>
    </w:p>
    <w:p>
      <w:pPr>
        <w:pStyle w:val="687"/>
        <w:ind w:left="0"/>
        <w:jc w:val="both"/>
        <w:spacing w:line="360" w:lineRule="auto"/>
      </w:pPr>
      <w:r>
        <w:rPr>
          <w:rFonts w:ascii="Arial" w:hAnsi="Arial" w:cs="Arial"/>
          <w:b/>
          <w:sz w:val="24"/>
          <w:szCs w:val="24"/>
          <w:u w:val="single"/>
        </w:rPr>
      </w:r>
      <w:r>
        <w:rPr>
          <w:rFonts w:ascii="Arial" w:hAnsi="Arial" w:cs="Arial"/>
          <w:sz w:val="24"/>
          <w:szCs w:val="24"/>
        </w:rPr>
        <w:t xml:space="preserve">¿Cómo se puede desarrollar una página web que facilite la venta de componentes de computadoras y ensamblados, con una funcionalidad especial para armar PCs personalizadas y verificar su compatibilidad? </w:t>
      </w:r>
      <w:r>
        <w:rPr>
          <w:rFonts w:ascii="Arial" w:hAnsi="Arial" w:cs="Arial"/>
          <w:b/>
          <w:sz w:val="24"/>
          <w:szCs w:val="24"/>
          <w:u w:val="single"/>
        </w:rPr>
      </w:r>
      <w:r/>
    </w:p>
    <w:p>
      <w:pPr>
        <w:pStyle w:val="669"/>
        <w:jc w:val="both"/>
        <w:spacing w:line="360" w:lineRule="auto"/>
      </w:pPr>
      <w:r>
        <w:rPr>
          <w:rFonts w:ascii="Arial" w:hAnsi="Arial" w:cs="Arial"/>
          <w:b/>
          <w:sz w:val="24"/>
          <w:szCs w:val="24"/>
        </w:rPr>
        <w:t xml:space="preserve">1</w:t>
      </w:r>
      <w:r>
        <w:rPr>
          <w:rFonts w:ascii="Arial" w:hAnsi="Arial" w:cs="Arial"/>
          <w:b/>
          <w:sz w:val="24"/>
          <w:szCs w:val="24"/>
        </w:rPr>
        <w:t xml:space="preserve">.2.2 PREGUNTAS ESPECÍFICAS</w:t>
      </w:r>
      <w:r>
        <w:rPr>
          <w:rFonts w:ascii="Arial" w:hAnsi="Arial" w:cs="Arial"/>
          <w:b/>
          <w:bCs/>
          <w:sz w:val="24"/>
          <w:szCs w:val="24"/>
          <w:highlight w:val="none"/>
        </w:rPr>
      </w:r>
      <w:r/>
    </w:p>
    <w:p>
      <w:pPr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¿Qué elementos consideras esenciales para que una interfaz de selección de componentes de hardware sea intuitiva y fácil de usar?</w:t>
      </w:r>
      <w:r>
        <w:rPr>
          <w:rFonts w:ascii="Arial" w:hAnsi="Arial" w:cs="Arial"/>
          <w:sz w:val="24"/>
          <w:szCs w:val="24"/>
        </w:rPr>
      </w:r>
      <w:r/>
    </w:p>
    <w:p>
      <w:pPr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¿</w:t>
      </w:r>
      <w:r>
        <w:rPr>
          <w:rFonts w:ascii="Arial" w:hAnsi="Arial" w:cs="Arial"/>
          <w:sz w:val="24"/>
          <w:szCs w:val="24"/>
          <w:lang w:val="es-MX"/>
        </w:rPr>
        <w:t xml:space="preserve">Cómo se puede i</w:t>
      </w:r>
      <w:r>
        <w:rPr>
          <w:rFonts w:ascii="Arial" w:hAnsi="Arial" w:cs="Arial"/>
          <w:sz w:val="24"/>
          <w:szCs w:val="24"/>
        </w:rPr>
        <w:t xml:space="preserve">mplementar un sistema automatizado que verifique la compatibilidad entre los componentes seleccionados por el usuario?</w:t>
      </w:r>
      <w:r>
        <w:rPr>
          <w:rFonts w:ascii="Arial" w:hAnsi="Arial" w:cs="Arial"/>
          <w:sz w:val="24"/>
          <w:szCs w:val="24"/>
        </w:rPr>
      </w:r>
      <w:r/>
    </w:p>
    <w:p>
      <w:pPr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¿Cómo </w:t>
      </w:r>
      <w:r>
        <w:rPr>
          <w:rFonts w:ascii="Arial" w:hAnsi="Arial" w:cs="Arial"/>
          <w:sz w:val="24"/>
          <w:szCs w:val="24"/>
          <w:lang w:val="es-MX"/>
        </w:rPr>
        <w:t xml:space="preserve">desarrollar un módulo </w:t>
      </w:r>
      <w:r>
        <w:rPr>
          <w:rFonts w:ascii="Arial" w:hAnsi="Arial" w:cs="Arial"/>
          <w:sz w:val="24"/>
          <w:szCs w:val="24"/>
        </w:rPr>
        <w:t xml:space="preserve"> que detect</w:t>
      </w:r>
      <w:r>
        <w:rPr>
          <w:rFonts w:ascii="Arial" w:hAnsi="Arial" w:cs="Arial"/>
          <w:sz w:val="24"/>
          <w:szCs w:val="24"/>
          <w:lang w:val="es-MX"/>
        </w:rPr>
        <w:t xml:space="preserve">e</w:t>
      </w:r>
      <w:r>
        <w:rPr>
          <w:rFonts w:ascii="Arial" w:hAnsi="Arial" w:cs="Arial"/>
          <w:sz w:val="24"/>
          <w:szCs w:val="24"/>
        </w:rPr>
        <w:t xml:space="preserve"> cuellos de botella en la configuración de PC? </w:t>
      </w:r>
      <w:r>
        <w:rPr>
          <w:rFonts w:ascii="Arial" w:hAnsi="Arial" w:cs="Arial"/>
        </w:rPr>
      </w:r>
      <w:r/>
    </w:p>
    <w:p>
      <w:pPr>
        <w:jc w:val="both"/>
        <w:spacing w:line="360" w:lineRule="auto"/>
      </w:pPr>
      <w:r>
        <w:rPr>
          <w:rFonts w:ascii="Arial" w:hAnsi="Arial" w:cs="Arial"/>
          <w:b/>
          <w:sz w:val="24"/>
          <w:szCs w:val="24"/>
          <w:lang w:val="es-MX"/>
        </w:rPr>
        <w:t xml:space="preserve">1.3.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OBJETIVOS</w:t>
      </w:r>
      <w:r>
        <w:rPr>
          <w:rFonts w:ascii="Arial" w:hAnsi="Arial" w:cs="Arial"/>
          <w:b/>
          <w:sz w:val="24"/>
          <w:szCs w:val="24"/>
        </w:rPr>
      </w:r>
      <w:r/>
    </w:p>
    <w:p>
      <w:pPr>
        <w:pStyle w:val="669"/>
        <w:jc w:val="both"/>
        <w:spacing w:line="360" w:lineRule="auto"/>
      </w:pPr>
      <w:r>
        <w:rPr>
          <w:rFonts w:ascii="Arial" w:hAnsi="Arial" w:cs="Arial"/>
          <w:b/>
          <w:sz w:val="24"/>
          <w:szCs w:val="24"/>
        </w:rPr>
        <w:t xml:space="preserve">1.3.1 OBJETIVO GENERAL</w:t>
      </w:r>
      <w:r>
        <w:rPr>
          <w:rFonts w:ascii="Arial" w:hAnsi="Arial" w:cs="Arial"/>
          <w:b/>
          <w:sz w:val="24"/>
          <w:szCs w:val="24"/>
        </w:rPr>
      </w:r>
      <w:r/>
    </w:p>
    <w:p>
      <w:pPr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Desarrollar una página web que permita la venta de componentes de computadoras y ensamblados, con una funcionalidad especial que asista a los usuarios en la selección y compatibilidad de componentes para armar su propia PC. </w:t>
      </w:r>
      <w:r>
        <w:rPr>
          <w:rFonts w:ascii="Arial" w:hAnsi="Arial" w:cs="Arial"/>
          <w:sz w:val="24"/>
          <w:szCs w:val="24"/>
        </w:rPr>
      </w:r>
      <w:r/>
    </w:p>
    <w:p>
      <w:pPr>
        <w:pStyle w:val="669"/>
        <w:jc w:val="both"/>
        <w:spacing w:line="360" w:lineRule="auto"/>
      </w:pPr>
      <w:r>
        <w:rPr>
          <w:rFonts w:ascii="Arial" w:hAnsi="Arial" w:cs="Arial"/>
          <w:b/>
          <w:sz w:val="24"/>
          <w:szCs w:val="24"/>
        </w:rPr>
        <w:t xml:space="preserve">1</w:t>
      </w:r>
      <w:r>
        <w:rPr>
          <w:rFonts w:ascii="Arial" w:hAnsi="Arial" w:cs="Arial"/>
          <w:b/>
          <w:sz w:val="24"/>
          <w:szCs w:val="24"/>
        </w:rPr>
        <w:t xml:space="preserve">.3.2 OBJETIVOS ESPECIFICOS</w:t>
      </w:r>
      <w:r>
        <w:rPr>
          <w:rFonts w:ascii="Arial" w:hAnsi="Arial" w:cs="Arial"/>
          <w:b/>
          <w:sz w:val="24"/>
          <w:szCs w:val="24"/>
        </w:rPr>
      </w:r>
      <w:r/>
    </w:p>
    <w:p>
      <w:pPr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Diseñar una interfaz intuitiva que permita a los usuarios seleccionar componentes de hardware para armar su PC personalizada. </w:t>
      </w:r>
      <w:r>
        <w:rPr>
          <w:rFonts w:ascii="Arial" w:hAnsi="Arial" w:cs="Arial"/>
          <w:sz w:val="24"/>
          <w:szCs w:val="24"/>
        </w:rPr>
      </w:r>
      <w:r/>
    </w:p>
    <w:p>
      <w:pPr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Implementar un sistema automatizado que verifique la compatibilidad entre los componentes seleccionados por el usuario. </w:t>
      </w:r>
      <w:r>
        <w:rPr>
          <w:rFonts w:ascii="Arial" w:hAnsi="Arial" w:cs="Arial"/>
          <w:sz w:val="24"/>
          <w:szCs w:val="24"/>
        </w:rPr>
      </w:r>
      <w:r/>
    </w:p>
    <w:p>
      <w:pPr>
        <w:jc w:val="both"/>
        <w:spacing w:line="360" w:lineRule="auto"/>
      </w:pPr>
      <w:r>
        <w:rPr>
          <w:rFonts w:ascii="Arial" w:hAnsi="Arial" w:cs="Arial"/>
          <w:sz w:val="24"/>
          <w:szCs w:val="24"/>
        </w:rPr>
        <w:t xml:space="preserve">Desarrollar un módulo que detecte posibles cuellos de botella y ofrecer recomendaciones para optimizar el rendimiento del sistema. </w:t>
      </w:r>
      <w:r>
        <w:rPr>
          <w:rFonts w:ascii="Arial" w:hAnsi="Arial" w:cs="Arial"/>
          <w:sz w:val="24"/>
          <w:szCs w:val="24"/>
        </w:rPr>
      </w:r>
      <w:r/>
    </w:p>
    <w:p>
      <w:pPr>
        <w:pStyle w:val="669"/>
        <w:jc w:val="both"/>
        <w:spacing w:line="360" w:lineRule="auto"/>
      </w:pP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br w:type="page" w:clear="all"/>
      </w:r>
      <w:r>
        <w:rPr>
          <w:rFonts w:ascii="Arial" w:hAnsi="Arial" w:cs="Arial"/>
          <w:b/>
          <w:bCs/>
          <w:sz w:val="28"/>
          <w:szCs w:val="28"/>
        </w:rPr>
        <w:t xml:space="preserve">1.4 JUSTIFICACIÓN</w:t>
      </w:r>
      <w:r>
        <w:rPr>
          <w:rFonts w:ascii="Arial" w:hAnsi="Arial" w:eastAsia="Arial" w:cs="Arial"/>
          <w:color w:val="222222"/>
          <w:highlight w:val="white"/>
        </w:rPr>
      </w:r>
      <w:r/>
    </w:p>
    <w:p>
      <w:pPr>
        <w:jc w:val="both"/>
        <w:spacing w:line="360" w:lineRule="auto"/>
      </w:pP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BuildCore surge como respuesta a la creciente demanda de soluciones tecnológicas en el mercado de componentes de PC. En un mundo donde la tecnología avanza rápidamente y los usuarios buscan configuraciones personalizadas para satisfacer s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us necesidades específicas, contar con una plataforma que simplifique el proceso de selección, compatibilidad y compra de componentes es esencial.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</w:r>
      <w:r/>
    </w:p>
    <w:p>
      <w:pPr>
        <w:jc w:val="both"/>
        <w:spacing w:line="360" w:lineRule="auto"/>
      </w:pP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Desde sus inicios, BuildCore se ha propuesto ser más que una tienda en línea de componentes de PC; aspira a 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ser una herramienta integral que empodere a los usuarios, permitiéndoles construir su PC ideal de manera intuitiva y eficiente. Con el paso del tiempo, el proyecto ha evolucionado para incluir funciones avanzadas como la compatibilidad automática de compon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entes, recomendaciones inteligentes basadas en presupuesto o rendimiento, y una gestión de inventario en tiempo real que garantiza la disponibilidad de productos.</w:t>
        <w:br/>
        <w:t xml:space="preserve">La implementación de este sistema web no solo mejora la experiencia del usuario, sino que ta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mbién optimiza las operaciones internas del negocio. Al automatizar procesos clave, como la verificación de compatibilidad, la generación de facturas electrónicas y la gestión del inventario, BuildCore reduce significativamente los tiempos de atención y mi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nimiza errores humanos. Esto beneficia tanto a los clientes, quienes pueden realizar sus compras de manera rápida y confiable, como a los administradores, quienes obtienen acceso a datos precisos y actualizados para la toma de decisiones estratégicas.</w:t>
        <w:br/>
        <w:t xml:space="preserve">Ade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más, el sistema incluye un módulo de consultas que permite acceder a información crítica sobre productos, ventas, inventario y tendencias del mercado. Estos datos son fundamentales para identificar oportunidades de mejora, ajustar estrategias comerciales y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 ofrecer un servicio más personalizado a los usuarios.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</w:r>
      <w:r/>
    </w:p>
    <w:p>
      <w:pPr>
        <w:jc w:val="both"/>
        <w:spacing w:line="360" w:lineRule="auto"/>
      </w:pP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BuildCore no solo busca ser una solución innovadora para los entusiastas de la tecnología, sino también una herramienta que impulse el crecimiento y la competitividad del negocio. Al propo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rcionar una plataforma robusta, eficiente y centrada en el usuario, BuildCore se posiciona como un referente en el sector de componentes de PC, contribuyendo al desarrollo del ecosistema tecnológico y satisfaciendo las exigencias de un mercado cada vez más</w:t>
      </w:r>
      <w:r>
        <w:rPr>
          <w:rFonts w:ascii="Arial" w:hAnsi="Arial" w:eastAsia="Arial" w:cs="Arial"/>
          <w:color w:val="222222"/>
          <w:sz w:val="24"/>
          <w:szCs w:val="24"/>
          <w:highlight w:val="white"/>
        </w:rPr>
        <w:t xml:space="preserve"> dinámico.</w:t>
      </w:r>
      <w:r/>
      <w:r/>
      <w:r/>
      <w:r/>
    </w:p>
    <w:sectPr>
      <w:footerReference w:type="default" r:id="rId9"/>
      <w:footerReference w:type="even" r:id="rId10"/>
      <w:footerReference w:type="first" r:id="rId11"/>
      <w:footnotePr/>
      <w:endnotePr/>
      <w:type w:val="nextPage"/>
      <w:pgSz w:w="11906" w:h="16838" w:orient="portrait"/>
      <w:pgMar w:top="1417" w:right="1701" w:bottom="1417" w:left="1701" w:header="0" w:footer="708" w:gutter="0"/>
      <w:pgNumType w:start="22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Microsoft YaHei">
    <w:panose1 w:val="020B0503020204020204"/>
  </w:font>
  <w:font w:name="Wingdings">
    <w:panose1 w:val="05000000000000000000"/>
  </w:font>
  <w:font w:name="Liberation Sans">
    <w:panose1 w:val="020B0604020202020204"/>
  </w:font>
  <w:font w:name="Segoe UI">
    <w:panose1 w:val="020B0502040204020203"/>
  </w:font>
  <w:font w:name="Tahoma">
    <w:panose1 w:val="020B0604030504040204"/>
  </w:font>
  <w:font w:name="Liberation Serif">
    <w:panose1 w:val="02020603050405020304"/>
  </w:font>
  <w:font w:name="Calibri">
    <w:panose1 w:val="020F05020202040302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570970770"/>
      <w:docPartObj>
        <w:docPartGallery w:val="Page Numbers (Bottom of Page)"/>
        <w:docPartUnique w:val="true"/>
      </w:docPartObj>
      <w:rPr/>
    </w:sdtPr>
    <w:sdtContent>
      <w:p>
        <w:pPr>
          <w:pStyle w:val="694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 xml:space="preserve">26</w:t>
        </w:r>
        <w:r>
          <w:fldChar w:fldCharType="end"/>
        </w:r>
        <w:r/>
      </w:p>
    </w:sdtContent>
  </w:sdt>
  <w:p>
    <w:pPr>
      <w:pStyle w:val="694"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4"/>
    </w:pPr>
    <w:r/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570970770"/>
      <w:docPartObj>
        <w:docPartGallery w:val="Page Numbers (Bottom of Page)"/>
        <w:docPartUnique w:val="true"/>
      </w:docPartObj>
      <w:rPr/>
    </w:sdtPr>
    <w:sdtContent>
      <w:p>
        <w:pPr>
          <w:pStyle w:val="694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 xml:space="preserve">26</w:t>
        </w:r>
        <w:r>
          <w:fldChar w:fldCharType="end"/>
        </w:r>
        <w:r/>
      </w:p>
    </w:sdtContent>
  </w:sdt>
  <w:p>
    <w:pPr>
      <w:pStyle w:val="694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360" w:hanging="360"/>
        <w:tabs>
          <w:tab w:val="num" w:pos="0" w:leader="none"/>
        </w:tabs>
      </w:pPr>
    </w:lvl>
    <w:lvl w:ilvl="1">
      <w:start w:val="1"/>
      <w:numFmt w:val="decimal"/>
      <w:isLgl w:val="false"/>
      <w:suff w:val="tab"/>
      <w:lvlText w:val="%1.%2"/>
      <w:lvlJc w:val="left"/>
      <w:pPr>
        <w:ind w:left="360" w:hanging="360"/>
        <w:tabs>
          <w:tab w:val="num" w:pos="0" w:leader="none"/>
        </w:tabs>
      </w:pPr>
    </w:lvl>
    <w:lvl w:ilvl="2">
      <w:start w:val="1"/>
      <w:numFmt w:val="decimal"/>
      <w:isLgl w:val="false"/>
      <w:suff w:val="tab"/>
      <w:lvlText w:val="%1.%2.%3"/>
      <w:lvlJc w:val="left"/>
      <w:pPr>
        <w:ind w:left="720" w:hanging="720"/>
        <w:tabs>
          <w:tab w:val="num" w:pos="0" w:leader="none"/>
        </w:tabs>
      </w:pPr>
    </w:lvl>
    <w:lvl w:ilvl="3">
      <w:start w:val="1"/>
      <w:numFmt w:val="decimal"/>
      <w:isLgl w:val="false"/>
      <w:suff w:val="tab"/>
      <w:lvlText w:val="%1.%2.%3.%4"/>
      <w:lvlJc w:val="left"/>
      <w:pPr>
        <w:ind w:left="720" w:hanging="720"/>
        <w:tabs>
          <w:tab w:val="num" w:pos="0" w:leader="none"/>
        </w:tabs>
      </w:pPr>
    </w:lvl>
    <w:lvl w:ilvl="4">
      <w:start w:val="1"/>
      <w:numFmt w:val="decimal"/>
      <w:isLgl w:val="false"/>
      <w:suff w:val="tab"/>
      <w:lvlText w:val="%1.%2.%3.%4.%5"/>
      <w:lvlJc w:val="left"/>
      <w:pPr>
        <w:ind w:left="1080" w:hanging="1080"/>
        <w:tabs>
          <w:tab w:val="num" w:pos="0" w:leader="none"/>
        </w:tabs>
      </w:pPr>
    </w:lvl>
    <w:lvl w:ilvl="5">
      <w:start w:val="1"/>
      <w:numFmt w:val="decimal"/>
      <w:isLgl w:val="false"/>
      <w:suff w:val="tab"/>
      <w:lvlText w:val="%1.%2.%3.%4.%5.%6"/>
      <w:lvlJc w:val="left"/>
      <w:pPr>
        <w:ind w:left="1080" w:hanging="1080"/>
        <w:tabs>
          <w:tab w:val="num" w:pos="0" w:leader="none"/>
        </w:tabs>
      </w:pPr>
    </w:lvl>
    <w:lvl w:ilvl="6">
      <w:start w:val="1"/>
      <w:numFmt w:val="decimal"/>
      <w:isLgl w:val="false"/>
      <w:suff w:val="tab"/>
      <w:lvlText w:val="%1.%2.%3.%4.%5.%6.%7"/>
      <w:lvlJc w:val="left"/>
      <w:pPr>
        <w:ind w:left="1440" w:hanging="1440"/>
        <w:tabs>
          <w:tab w:val="num" w:pos="0" w:leader="none"/>
        </w:tabs>
      </w:pPr>
    </w:lvl>
    <w:lvl w:ilvl="7">
      <w:start w:val="1"/>
      <w:numFmt w:val="decimal"/>
      <w:isLgl w:val="false"/>
      <w:suff w:val="tab"/>
      <w:lvlText w:val="%1.%2.%3.%4.%5.%6.%7.%8"/>
      <w:lvlJc w:val="left"/>
      <w:pPr>
        <w:ind w:left="1440" w:hanging="1440"/>
        <w:tabs>
          <w:tab w:val="num" w:pos="0" w:leader="none"/>
        </w:tabs>
      </w:p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800" w:hanging="1800"/>
        <w:tabs>
          <w:tab w:val="num" w:pos="0" w:leader="none"/>
        </w:tabs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0" w:leader="none"/>
        </w:tabs>
      </w:pPr>
      <w:rPr>
        <w:rFonts w:hint="default" w:ascii="Symbol" w:hAnsi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0" w:leader="none"/>
        </w:tabs>
      </w:pPr>
      <w:rPr>
        <w:rFonts w:hint="default" w:ascii="Wingdings" w:hAnsi="Wingdings" w:cs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0" w:leader="none"/>
        </w:tabs>
      </w:pPr>
      <w:rPr>
        <w:rFonts w:hint="default" w:ascii="Symbol" w:hAnsi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0" w:leader="none"/>
        </w:tabs>
      </w:pPr>
      <w:rPr>
        <w:rFonts w:hint="default" w:ascii="Wingdings" w:hAnsi="Wingdings" w:cs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0" w:leader="none"/>
        </w:tabs>
      </w:pPr>
      <w:rPr>
        <w:rFonts w:hint="default" w:ascii="Symbol" w:hAnsi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0" w:leader="none"/>
        </w:tabs>
      </w:pPr>
      <w:rPr>
        <w:rFonts w:hint="default" w:ascii="Wingdings" w:hAnsi="Wingdings" w:cs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0" w:leader="none"/>
        </w:tabs>
      </w:pPr>
      <w:rPr>
        <w:rFonts w:hint="default" w:ascii="Symbol" w:hAnsi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0" w:leader="none"/>
        </w:tabs>
      </w:pPr>
      <w:rPr>
        <w:rFonts w:hint="default" w:ascii="Wingdings" w:hAnsi="Wingdings" w:cs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0" w:leader="none"/>
        </w:tabs>
      </w:pPr>
      <w:rPr>
        <w:rFonts w:hint="default" w:ascii="Symbol" w:hAnsi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0" w:leader="none"/>
        </w:tabs>
      </w:pPr>
      <w:rPr>
        <w:rFonts w:hint="default" w:ascii="Wingdings" w:hAnsi="Wingdings" w:cs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0" w:leader="none"/>
        </w:tabs>
      </w:pPr>
      <w:rPr>
        <w:rFonts w:hint="default" w:ascii="Symbol" w:hAnsi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0" w:leader="none"/>
        </w:tabs>
      </w:pPr>
      <w:rPr>
        <w:rFonts w:hint="default" w:ascii="Wingdings" w:hAnsi="Wingdings" w:cs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0" w:leader="none"/>
        </w:tabs>
      </w:pPr>
      <w:rPr>
        <w:rFonts w:hint="default" w:ascii="Symbol" w:hAnsi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0" w:leader="none"/>
        </w:tabs>
      </w:pPr>
      <w:rPr>
        <w:rFonts w:hint="default" w:ascii="Wingdings" w:hAnsi="Wingdings" w:cs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0" w:leader="none"/>
        </w:tabs>
      </w:pPr>
      <w:rPr>
        <w:rFonts w:hint="default" w:ascii="Symbol" w:hAnsi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0" w:leader="none"/>
        </w:tabs>
      </w:pPr>
      <w:rPr>
        <w:rFonts w:hint="default" w:ascii="Wingdings" w:hAnsi="Wingdings" w:cs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0" w:leader="none"/>
        </w:tabs>
      </w:pPr>
      <w:rPr>
        <w:rFonts w:hint="default" w:ascii="Symbol" w:hAnsi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0" w:leader="none"/>
        </w:tabs>
      </w:pPr>
      <w:rPr>
        <w:rFonts w:hint="default" w:ascii="Wingdings" w:hAnsi="Wingdings" w:cs="Wingdings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0" w:leader="none"/>
        </w:tabs>
      </w:pPr>
      <w:rPr>
        <w:rFonts w:hint="default" w:ascii="Symbol" w:hAnsi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0" w:leader="none"/>
        </w:tabs>
      </w:pPr>
      <w:rPr>
        <w:rFonts w:hint="default" w:ascii="Wingdings" w:hAnsi="Wingdings" w:cs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0" w:leader="none"/>
        </w:tabs>
      </w:pPr>
      <w:rPr>
        <w:rFonts w:hint="default" w:ascii="Symbol" w:hAnsi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0" w:leader="none"/>
        </w:tabs>
      </w:pPr>
      <w:rPr>
        <w:rFonts w:hint="default" w:ascii="Wingdings" w:hAnsi="Wingdings" w:cs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0" w:leader="none"/>
        </w:tabs>
      </w:pPr>
      <w:rPr>
        <w:rFonts w:hint="default" w:ascii="Symbol" w:hAnsi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0" w:leader="none"/>
        </w:tabs>
      </w:pPr>
      <w:rPr>
        <w:rFonts w:hint="default" w:ascii="Wingdings" w:hAnsi="Wingdings" w:cs="Wingdings"/>
      </w:rPr>
    </w:lvl>
  </w:abstractNum>
  <w:abstractNum w:abstractNumId="5">
    <w:multiLevelType w:val="hybridMultilevel"/>
    <w:lvl w:ilvl="0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1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2">
      <w:start w:val="1"/>
      <w:numFmt w:val="none"/>
      <w:pStyle w:val="671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3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4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5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6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7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8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PY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numbering" w:styleId="12">
    <w:name w:val="No List"/>
    <w:uiPriority w:val="99"/>
    <w:semiHidden/>
    <w:unhideWhenUsed/>
  </w:style>
  <w:style w:type="character" w:styleId="14">
    <w:name w:val="Heading 1 Char"/>
    <w:basedOn w:val="672"/>
    <w:link w:val="670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69"/>
    <w:next w:val="669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72"/>
    <w:link w:val="15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72"/>
    <w:link w:val="671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69"/>
    <w:next w:val="669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72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69"/>
    <w:next w:val="669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72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69"/>
    <w:next w:val="669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72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69"/>
    <w:next w:val="669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72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69"/>
    <w:next w:val="669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72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69"/>
    <w:next w:val="669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72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69"/>
    <w:next w:val="669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72"/>
    <w:link w:val="34"/>
    <w:uiPriority w:val="10"/>
    <w:rPr>
      <w:sz w:val="48"/>
      <w:szCs w:val="48"/>
    </w:rPr>
  </w:style>
  <w:style w:type="paragraph" w:styleId="36">
    <w:name w:val="Subtitle"/>
    <w:basedOn w:val="669"/>
    <w:next w:val="669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72"/>
    <w:link w:val="36"/>
    <w:uiPriority w:val="11"/>
    <w:rPr>
      <w:sz w:val="24"/>
      <w:szCs w:val="24"/>
    </w:rPr>
  </w:style>
  <w:style w:type="paragraph" w:styleId="38">
    <w:name w:val="Quote"/>
    <w:basedOn w:val="669"/>
    <w:next w:val="669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69"/>
    <w:next w:val="669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672"/>
    <w:link w:val="693"/>
    <w:uiPriority w:val="99"/>
  </w:style>
  <w:style w:type="character" w:styleId="45">
    <w:name w:val="Footer Char"/>
    <w:basedOn w:val="672"/>
    <w:link w:val="694"/>
    <w:uiPriority w:val="99"/>
  </w:style>
  <w:style w:type="character" w:styleId="47">
    <w:name w:val="Caption Char"/>
    <w:basedOn w:val="685"/>
    <w:link w:val="694"/>
    <w:uiPriority w:val="99"/>
  </w:style>
  <w:style w:type="table" w:styleId="48">
    <w:name w:val="Table Grid"/>
    <w:basedOn w:val="696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9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9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9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9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9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9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9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9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9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9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9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9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69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72"/>
    <w:uiPriority w:val="99"/>
    <w:unhideWhenUsed/>
    <w:rPr>
      <w:vertAlign w:val="superscript"/>
    </w:rPr>
  </w:style>
  <w:style w:type="paragraph" w:styleId="178">
    <w:name w:val="endnote text"/>
    <w:basedOn w:val="669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72"/>
    <w:uiPriority w:val="99"/>
    <w:semiHidden/>
    <w:unhideWhenUsed/>
    <w:rPr>
      <w:vertAlign w:val="superscript"/>
    </w:rPr>
  </w:style>
  <w:style w:type="paragraph" w:styleId="181">
    <w:name w:val="toc 1"/>
    <w:basedOn w:val="669"/>
    <w:next w:val="669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69"/>
    <w:next w:val="669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69"/>
    <w:next w:val="669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69"/>
    <w:next w:val="669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69"/>
    <w:next w:val="669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69"/>
    <w:next w:val="669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69"/>
    <w:next w:val="669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69"/>
    <w:next w:val="669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69"/>
    <w:next w:val="669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69"/>
    <w:next w:val="669"/>
    <w:uiPriority w:val="99"/>
    <w:unhideWhenUsed/>
    <w:pPr>
      <w:spacing w:after="0" w:afterAutospacing="0"/>
    </w:pPr>
  </w:style>
  <w:style w:type="paragraph" w:styleId="669" w:default="1">
    <w:name w:val="Normal"/>
    <w:qFormat/>
    <w:pPr>
      <w:jc w:val="left"/>
      <w:spacing w:before="0" w:after="160" w:line="259" w:lineRule="auto"/>
      <w:widowControl/>
    </w:pPr>
    <w:rPr>
      <w:rFonts w:ascii="Calibri" w:hAnsi="Calibri" w:eastAsia="Calibri" w:asciiTheme="minorHAnsi" w:hAnsiTheme="minorHAnsi" w:eastAsiaTheme="minorHAnsi" w:cstheme="minorBidi"/>
      <w:color w:val="auto"/>
      <w:sz w:val="22"/>
      <w:szCs w:val="22"/>
      <w:lang w:val="es-PY" w:eastAsia="en-US" w:bidi="ar-SA"/>
    </w:rPr>
  </w:style>
  <w:style w:type="paragraph" w:styleId="670">
    <w:name w:val="Heading 1"/>
    <w:next w:val="669"/>
    <w:link w:val="677"/>
    <w:uiPriority w:val="9"/>
    <w:unhideWhenUsed/>
    <w:qFormat/>
    <w:pPr>
      <w:ind w:left="10" w:right="-15" w:hanging="10"/>
      <w:jc w:val="center"/>
      <w:keepLines/>
      <w:keepNext/>
      <w:spacing w:before="0" w:after="204" w:line="244" w:lineRule="auto"/>
      <w:widowControl/>
      <w:outlineLvl w:val="0"/>
    </w:pPr>
    <w:rPr>
      <w:rFonts w:ascii="Arial" w:hAnsi="Arial" w:eastAsia="Arial" w:cs="Arial"/>
      <w:b/>
      <w:color w:val="000000"/>
      <w:sz w:val="28"/>
      <w:szCs w:val="22"/>
      <w:lang w:val="es-PY" w:eastAsia="es-PY" w:bidi="ar-SA"/>
    </w:rPr>
  </w:style>
  <w:style w:type="paragraph" w:styleId="671">
    <w:name w:val="Heading 3"/>
    <w:basedOn w:val="682"/>
    <w:next w:val="683"/>
    <w:qFormat/>
    <w:p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character" w:styleId="672" w:default="1">
    <w:name w:val="Default Paragraph Font"/>
    <w:uiPriority w:val="1"/>
    <w:semiHidden/>
    <w:unhideWhenUsed/>
    <w:qFormat/>
  </w:style>
  <w:style w:type="character" w:styleId="673">
    <w:name w:val="annotation reference"/>
    <w:basedOn w:val="672"/>
    <w:uiPriority w:val="99"/>
    <w:semiHidden/>
    <w:unhideWhenUsed/>
    <w:qFormat/>
    <w:rPr>
      <w:sz w:val="16"/>
      <w:szCs w:val="16"/>
    </w:rPr>
  </w:style>
  <w:style w:type="character" w:styleId="674" w:customStyle="1">
    <w:name w:val="Texto comentario Car"/>
    <w:basedOn w:val="672"/>
    <w:uiPriority w:val="99"/>
    <w:semiHidden/>
    <w:qFormat/>
    <w:rPr>
      <w:sz w:val="20"/>
      <w:szCs w:val="20"/>
    </w:rPr>
  </w:style>
  <w:style w:type="character" w:styleId="675" w:customStyle="1">
    <w:name w:val="Asunto del comentario Car"/>
    <w:basedOn w:val="674"/>
    <w:link w:val="689"/>
    <w:uiPriority w:val="99"/>
    <w:semiHidden/>
    <w:qFormat/>
    <w:rPr>
      <w:b/>
      <w:bCs/>
      <w:sz w:val="20"/>
      <w:szCs w:val="20"/>
    </w:rPr>
  </w:style>
  <w:style w:type="character" w:styleId="676" w:customStyle="1">
    <w:name w:val="Texto de globo Car"/>
    <w:basedOn w:val="672"/>
    <w:link w:val="690"/>
    <w:uiPriority w:val="99"/>
    <w:semiHidden/>
    <w:qFormat/>
    <w:rPr>
      <w:rFonts w:ascii="Segoe UI" w:hAnsi="Segoe UI" w:cs="Segoe UI"/>
      <w:sz w:val="18"/>
      <w:szCs w:val="18"/>
    </w:rPr>
  </w:style>
  <w:style w:type="character" w:styleId="677" w:customStyle="1">
    <w:name w:val="Título 1 Car"/>
    <w:basedOn w:val="672"/>
    <w:uiPriority w:val="9"/>
    <w:qFormat/>
    <w:rPr>
      <w:rFonts w:ascii="Arial" w:hAnsi="Arial" w:eastAsia="Arial" w:cs="Arial"/>
      <w:b/>
      <w:color w:val="000000"/>
      <w:sz w:val="28"/>
      <w:lang w:eastAsia="es-PY"/>
    </w:rPr>
  </w:style>
  <w:style w:type="character" w:styleId="678">
    <w:name w:val="Internet Link"/>
    <w:basedOn w:val="672"/>
    <w:uiPriority w:val="99"/>
    <w:semiHidden/>
    <w:unhideWhenUsed/>
    <w:qFormat/>
    <w:rPr>
      <w:color w:val="0000ff"/>
      <w:u w:val="single"/>
    </w:rPr>
  </w:style>
  <w:style w:type="character" w:styleId="679" w:customStyle="1">
    <w:name w:val="Encabezado Car"/>
    <w:basedOn w:val="672"/>
    <w:uiPriority w:val="99"/>
    <w:qFormat/>
  </w:style>
  <w:style w:type="character" w:styleId="680" w:customStyle="1">
    <w:name w:val="Pie de página Car"/>
    <w:basedOn w:val="672"/>
    <w:uiPriority w:val="99"/>
    <w:qFormat/>
  </w:style>
  <w:style w:type="character" w:styleId="681">
    <w:name w:val="Strong"/>
    <w:qFormat/>
    <w:rPr>
      <w:b/>
      <w:bCs/>
    </w:rPr>
  </w:style>
  <w:style w:type="paragraph" w:styleId="682">
    <w:name w:val="Título"/>
    <w:basedOn w:val="669"/>
    <w:next w:val="683"/>
    <w:qFormat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683">
    <w:name w:val="Body Text"/>
    <w:basedOn w:val="669"/>
    <w:pPr>
      <w:spacing w:before="0" w:after="140" w:line="276" w:lineRule="auto"/>
    </w:pPr>
  </w:style>
  <w:style w:type="paragraph" w:styleId="684">
    <w:name w:val="List"/>
    <w:basedOn w:val="683"/>
    <w:rPr>
      <w:rFonts w:cs="Arial Unicode MS"/>
    </w:rPr>
  </w:style>
  <w:style w:type="paragraph" w:styleId="685">
    <w:name w:val="Caption"/>
    <w:basedOn w:val="669"/>
    <w:qFormat/>
    <w:pPr>
      <w:spacing w:before="120" w:after="120"/>
      <w:suppressLineNumbers/>
    </w:pPr>
    <w:rPr>
      <w:rFonts w:cs="Arial Unicode MS"/>
      <w:i/>
      <w:iCs/>
      <w:sz w:val="24"/>
      <w:szCs w:val="24"/>
    </w:rPr>
  </w:style>
  <w:style w:type="paragraph" w:styleId="686">
    <w:name w:val="Índice"/>
    <w:basedOn w:val="669"/>
    <w:qFormat/>
    <w:pPr>
      <w:suppressLineNumbers/>
    </w:pPr>
    <w:rPr>
      <w:rFonts w:cs="Arial Unicode MS"/>
    </w:rPr>
  </w:style>
  <w:style w:type="paragraph" w:styleId="687">
    <w:name w:val="List Paragraph"/>
    <w:basedOn w:val="669"/>
    <w:uiPriority w:val="34"/>
    <w:qFormat/>
    <w:pPr>
      <w:contextualSpacing/>
      <w:ind w:left="720"/>
      <w:spacing w:before="0" w:after="160"/>
    </w:pPr>
  </w:style>
  <w:style w:type="paragraph" w:styleId="688">
    <w:name w:val="annotation text"/>
    <w:basedOn w:val="669"/>
    <w:link w:val="674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689">
    <w:name w:val="annotation subject"/>
    <w:basedOn w:val="688"/>
    <w:next w:val="688"/>
    <w:link w:val="675"/>
    <w:uiPriority w:val="99"/>
    <w:semiHidden/>
    <w:unhideWhenUsed/>
    <w:qFormat/>
    <w:rPr>
      <w:b/>
      <w:bCs/>
    </w:rPr>
  </w:style>
  <w:style w:type="paragraph" w:styleId="690">
    <w:name w:val="Balloon Text"/>
    <w:basedOn w:val="669"/>
    <w:link w:val="676"/>
    <w:uiPriority w:val="99"/>
    <w:semiHidden/>
    <w:unhideWhenUsed/>
    <w:qFormat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paragraph" w:styleId="691">
    <w:name w:val="Normal (Web)"/>
    <w:basedOn w:val="669"/>
    <w:uiPriority w:val="99"/>
    <w:semiHidden/>
    <w:unhideWhenUsed/>
    <w:qFormat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PY"/>
    </w:rPr>
  </w:style>
  <w:style w:type="paragraph" w:styleId="692">
    <w:name w:val="Cabecera y pie"/>
    <w:basedOn w:val="669"/>
    <w:qFormat/>
  </w:style>
  <w:style w:type="paragraph" w:styleId="693">
    <w:name w:val="Header"/>
    <w:basedOn w:val="669"/>
    <w:link w:val="679"/>
    <w:uiPriority w:val="99"/>
    <w:unhideWhenUsed/>
    <w:pPr>
      <w:spacing w:before="0" w:after="0" w:line="240" w:lineRule="auto"/>
      <w:tabs>
        <w:tab w:val="clear" w:pos="708" w:leader="none"/>
        <w:tab w:val="center" w:pos="4419" w:leader="none"/>
        <w:tab w:val="right" w:pos="8838" w:leader="none"/>
      </w:tabs>
    </w:pPr>
  </w:style>
  <w:style w:type="paragraph" w:styleId="694">
    <w:name w:val="Footer"/>
    <w:basedOn w:val="669"/>
    <w:link w:val="680"/>
    <w:uiPriority w:val="99"/>
    <w:unhideWhenUsed/>
    <w:pPr>
      <w:spacing w:before="0" w:after="0" w:line="240" w:lineRule="auto"/>
      <w:tabs>
        <w:tab w:val="clear" w:pos="708" w:leader="none"/>
        <w:tab w:val="center" w:pos="4419" w:leader="none"/>
        <w:tab w:val="right" w:pos="8838" w:leader="none"/>
      </w:tabs>
    </w:pPr>
  </w:style>
  <w:style w:type="numbering" w:styleId="695" w:default="1">
    <w:name w:val="Ninguna lista"/>
    <w:uiPriority w:val="99"/>
    <w:semiHidden/>
    <w:unhideWhenUsed/>
    <w:qFormat/>
  </w:style>
  <w:style w:type="table" w:styleId="696" w:default="1">
    <w:name w:val="Normal Table"/>
    <w:uiPriority w:val="99"/>
    <w:semiHidden/>
    <w:unhideWhenUsed/>
    <w:tblPr>
      <w:tblCellMar>
        <w:left w:w="108" w:type="dxa"/>
        <w:top w:w="0" w:type="dxa"/>
        <w:right w:w="108" w:type="dxa"/>
        <w:bottom w:w="0" w:type="dxa"/>
      </w:tblCellMar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B7607-6E33-48C3-913E-F75E1D048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ONLYOFFICE/7.3.3.50</Application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dc:language>es-MX</dc:language>
  <cp:revision>29</cp:revision>
  <dcterms:created xsi:type="dcterms:W3CDTF">2021-03-23T20:46:00Z</dcterms:created>
  <dcterms:modified xsi:type="dcterms:W3CDTF">2025-04-03T01:54:47Z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